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A1" w:rsidRPr="00E36DE3" w:rsidRDefault="00150955" w:rsidP="00A20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 wp14:anchorId="56A0CD32" wp14:editId="71ECDF29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6848475" cy="2203450"/>
            <wp:effectExtent l="0" t="0" r="952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AgencyLetterhead-Ju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E2">
        <w:rPr>
          <w:rFonts w:ascii="Times New Roman" w:hAnsi="Times New Roman" w:cs="Times New Roman"/>
          <w:sz w:val="24"/>
          <w:szCs w:val="24"/>
        </w:rPr>
        <w:t>May 21</w:t>
      </w:r>
      <w:r w:rsidR="00376CB8">
        <w:rPr>
          <w:rFonts w:ascii="Times New Roman" w:hAnsi="Times New Roman" w:cs="Times New Roman"/>
          <w:sz w:val="24"/>
          <w:szCs w:val="24"/>
        </w:rPr>
        <w:t>, 2020</w:t>
      </w:r>
    </w:p>
    <w:p w:rsidR="002241A1" w:rsidRPr="00E36DE3" w:rsidRDefault="002241A1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E36DE3" w:rsidRDefault="002241A1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E36DE3" w:rsidRDefault="002241A1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Katharine Sullivan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Principal Deputy Assistant Attorney General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 xml:space="preserve">U.S. Department of Justice 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 xml:space="preserve">Office of Justice Programs 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 xml:space="preserve">Office for Victims of Crime </w:t>
      </w:r>
    </w:p>
    <w:p w:rsidR="00C84A76" w:rsidRPr="00C84A76" w:rsidRDefault="00A205E2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 Seventh Street NW</w:t>
      </w:r>
    </w:p>
    <w:p w:rsidR="002241A1" w:rsidRPr="00E36DE3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Washington, D.C. 20531</w:t>
      </w:r>
    </w:p>
    <w:p w:rsidR="002241A1" w:rsidRPr="00E36DE3" w:rsidRDefault="002241A1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Dear Ms. Sullivan: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DCJS certifies to the following points: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76" w:rsidRPr="00A205E2" w:rsidRDefault="00C84A76" w:rsidP="00A205E2">
      <w:pPr>
        <w:pStyle w:val="ListParagraph"/>
        <w:numPr>
          <w:ilvl w:val="0"/>
          <w:numId w:val="3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complies with and will continue to comply with the requirements of 34 U.S.C.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20103(a)(2) (applicable provisions of VOCA), and 28 C.F.R. Part 94, Subpart B (the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 xml:space="preserve">VOCA Assistance Program Rule), and will require </w:t>
      </w:r>
      <w:proofErr w:type="spellStart"/>
      <w:r w:rsidRPr="00A205E2"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 w:rsidRPr="00A205E2">
        <w:rPr>
          <w:rFonts w:ascii="Times New Roman" w:hAnsi="Times New Roman" w:cs="Times New Roman"/>
          <w:sz w:val="24"/>
          <w:szCs w:val="24"/>
        </w:rPr>
        <w:t xml:space="preserve"> compliance with these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requirements, as applicable (e.g., 28 C.F.R. 94.111 to 94.122). See 28 C.F.R.94.103.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4A76" w:rsidRPr="00A205E2" w:rsidRDefault="00C84A76" w:rsidP="00A205E2">
      <w:pPr>
        <w:pStyle w:val="ListParagraph"/>
        <w:numPr>
          <w:ilvl w:val="0"/>
          <w:numId w:val="3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award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funds will be used only to provide services to victims of crime, except for a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maximum of 5 percent that may be used for administration and training. See 28 C.F.R.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94.107.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4A76" w:rsidRPr="00A205E2" w:rsidRDefault="00C84A76" w:rsidP="00A205E2">
      <w:pPr>
        <w:pStyle w:val="ListParagraph"/>
        <w:numPr>
          <w:ilvl w:val="0"/>
          <w:numId w:val="3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award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funds will not be used to supplant state and local public funds that would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otherwise be available for crime victim services, or state funds that would otherwise be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available for purposes of administering the state victim assistance program. See 28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C.F.R. 94.108.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4A76" w:rsidRDefault="00C84A76" w:rsidP="00A205E2">
      <w:pPr>
        <w:pStyle w:val="ListParagraph"/>
        <w:numPr>
          <w:ilvl w:val="0"/>
          <w:numId w:val="3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will allocate a minimum of 40 percent of the total grant to the three priority victim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categories (sexual assault, domestic violence, and child abuse) and underserved victims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 xml:space="preserve">of violent crime by </w:t>
      </w:r>
      <w:proofErr w:type="spellStart"/>
      <w:r w:rsidRPr="00A205E2">
        <w:rPr>
          <w:rFonts w:ascii="Times New Roman" w:hAnsi="Times New Roman" w:cs="Times New Roman"/>
          <w:sz w:val="24"/>
          <w:szCs w:val="24"/>
        </w:rPr>
        <w:t>subawarding</w:t>
      </w:r>
      <w:proofErr w:type="spellEnd"/>
      <w:r w:rsidRPr="00A205E2">
        <w:rPr>
          <w:rFonts w:ascii="Times New Roman" w:hAnsi="Times New Roman" w:cs="Times New Roman"/>
          <w:sz w:val="24"/>
          <w:szCs w:val="24"/>
        </w:rPr>
        <w:t xml:space="preserve"> at least 10 perc</w:t>
      </w:r>
      <w:r w:rsidR="00A205E2">
        <w:rPr>
          <w:rFonts w:ascii="Times New Roman" w:hAnsi="Times New Roman" w:cs="Times New Roman"/>
          <w:sz w:val="24"/>
          <w:szCs w:val="24"/>
        </w:rPr>
        <w:t xml:space="preserve">ent to each of four categories. </w:t>
      </w:r>
      <w:r w:rsidRPr="00A205E2">
        <w:rPr>
          <w:rFonts w:ascii="Times New Roman" w:hAnsi="Times New Roman" w:cs="Times New Roman"/>
          <w:sz w:val="24"/>
          <w:szCs w:val="24"/>
        </w:rPr>
        <w:t xml:space="preserve">Underserved victims of violent crime </w:t>
      </w:r>
      <w:proofErr w:type="gramStart"/>
      <w:r w:rsidRPr="00A205E2">
        <w:rPr>
          <w:rFonts w:ascii="Times New Roman" w:hAnsi="Times New Roman" w:cs="Times New Roman"/>
          <w:sz w:val="24"/>
          <w:szCs w:val="24"/>
        </w:rPr>
        <w:t>are designated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by the state administering agency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by the type of crime or demographic characteristics of the victim, or both. This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 xml:space="preserve">requirement </w:t>
      </w:r>
      <w:proofErr w:type="gramStart"/>
      <w:r w:rsidRPr="00A205E2">
        <w:rPr>
          <w:rFonts w:ascii="Times New Roman" w:hAnsi="Times New Roman" w:cs="Times New Roman"/>
          <w:sz w:val="24"/>
          <w:szCs w:val="24"/>
        </w:rPr>
        <w:t>may be waived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by the OVC director upon a showing of good cause by the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applicant. See 28 C.F.R. 94.104.7</w:t>
      </w:r>
    </w:p>
    <w:p w:rsidR="00A205E2" w:rsidRPr="00A205E2" w:rsidRDefault="00A205E2" w:rsidP="00A20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5E2" w:rsidRDefault="00A205E2" w:rsidP="00A205E2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2" w:rsidRDefault="00A205E2" w:rsidP="00A205E2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Ms. Katherine Sullivan</w:t>
      </w:r>
    </w:p>
    <w:p w:rsidR="00A205E2" w:rsidRDefault="00A205E2" w:rsidP="00A205E2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21, 2020</w:t>
      </w:r>
    </w:p>
    <w:p w:rsidR="00A205E2" w:rsidRPr="00A205E2" w:rsidRDefault="00A205E2" w:rsidP="00A205E2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Two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4A76" w:rsidRPr="00A205E2" w:rsidRDefault="00C84A76" w:rsidP="00A205E2">
      <w:pPr>
        <w:pStyle w:val="ListParagraph"/>
        <w:numPr>
          <w:ilvl w:val="0"/>
          <w:numId w:val="3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will maintain fund accounting, auditing, and other records, as necessary, to assure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fiscal control, proper fund management, and efficient disbursement of funds received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under the VOCA Victim Assistance program. See “Financial Management and System of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Internal Controls,” above.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76" w:rsidRPr="00A205E2" w:rsidRDefault="00C84A76" w:rsidP="00A205E2">
      <w:pPr>
        <w:pStyle w:val="ListParagraph"/>
        <w:numPr>
          <w:ilvl w:val="0"/>
          <w:numId w:val="3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will maintain documentation describing its methodology for selecting </w:t>
      </w:r>
      <w:proofErr w:type="spellStart"/>
      <w:r w:rsidRPr="00A205E2">
        <w:rPr>
          <w:rFonts w:ascii="Times New Roman" w:hAnsi="Times New Roman" w:cs="Times New Roman"/>
          <w:sz w:val="24"/>
          <w:szCs w:val="24"/>
        </w:rPr>
        <w:t>subrecipients</w:t>
      </w:r>
      <w:proofErr w:type="spellEnd"/>
      <w:r w:rsidR="00A205E2" w:rsidRPr="00A205E2">
        <w:rPr>
          <w:rFonts w:ascii="Times New Roman" w:hAnsi="Times New Roman" w:cs="Times New Roman"/>
          <w:sz w:val="24"/>
          <w:szCs w:val="24"/>
        </w:rPr>
        <w:t xml:space="preserve">. </w:t>
      </w:r>
      <w:r w:rsidRPr="00A205E2">
        <w:rPr>
          <w:rFonts w:ascii="Times New Roman" w:hAnsi="Times New Roman" w:cs="Times New Roman"/>
          <w:sz w:val="24"/>
          <w:szCs w:val="24"/>
        </w:rPr>
        <w:t>See 28 C.F.R. 94.104(e).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4A76" w:rsidRPr="00A205E2" w:rsidRDefault="00C84A76" w:rsidP="00A205E2">
      <w:pPr>
        <w:pStyle w:val="ListParagraph"/>
        <w:numPr>
          <w:ilvl w:val="0"/>
          <w:numId w:val="3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will provide OVC with the name of a civil rights contact person who is responsible for</w:t>
      </w:r>
      <w:r w:rsidR="00A205E2" w:rsidRP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ensuring that all applicable civil rights requirements are met and who will act as liaison in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civil rights matters with the Office of Justice Programs (OJP) Office for Civil Rights. See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28 C.F.R. 94.114.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76" w:rsidRPr="00A205E2" w:rsidRDefault="00C84A76" w:rsidP="00A205E2">
      <w:pPr>
        <w:tabs>
          <w:tab w:val="left" w:pos="360"/>
          <w:tab w:val="left" w:pos="468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205E2">
        <w:rPr>
          <w:rFonts w:ascii="Times New Roman" w:hAnsi="Times New Roman" w:cs="Times New Roman"/>
          <w:b/>
          <w:sz w:val="24"/>
          <w:szCs w:val="24"/>
        </w:rPr>
        <w:t>Civil Rights Contact Person: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Albert Stokes, Grants Manager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 xml:space="preserve">Virginia Department of Criminal Justice Services 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1100 Bank Street, 12th Floor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Richmond, Virginia 23219</w:t>
      </w:r>
    </w:p>
    <w:p w:rsidR="00C84A76" w:rsidRPr="00C84A76" w:rsidRDefault="00C84A76" w:rsidP="00A205E2">
      <w:pPr>
        <w:tabs>
          <w:tab w:val="left" w:pos="360"/>
          <w:tab w:val="left" w:pos="46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(804) 371-0796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76" w:rsidRPr="00A205E2" w:rsidRDefault="00C84A76" w:rsidP="00A205E2">
      <w:pPr>
        <w:pStyle w:val="ListParagraph"/>
        <w:numPr>
          <w:ilvl w:val="0"/>
          <w:numId w:val="6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certifies that no person shall, on the grounds of race, color, religion, national origin,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disability, or sex, be excluded from participation in, denied the benefits of, subjected to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discrimination under, or denied employment in connection with, any undertaking</w:t>
      </w:r>
      <w:r w:rsidR="00A205E2" w:rsidRP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funded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in whole or in part with award funds. See 34 U.S.C. 20110(e).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76" w:rsidRPr="00A205E2" w:rsidRDefault="00C84A76" w:rsidP="00A205E2">
      <w:pPr>
        <w:pStyle w:val="ListParagraph"/>
        <w:numPr>
          <w:ilvl w:val="0"/>
          <w:numId w:val="6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will submit the required programmatic and financial reports on the use of award funds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by the OVC deadlines.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A205E2" w:rsidRDefault="00C84A76" w:rsidP="00A205E2">
      <w:pPr>
        <w:pStyle w:val="ListParagraph"/>
        <w:numPr>
          <w:ilvl w:val="0"/>
          <w:numId w:val="6"/>
        </w:num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5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05E2">
        <w:rPr>
          <w:rFonts w:ascii="Times New Roman" w:hAnsi="Times New Roman" w:cs="Times New Roman"/>
          <w:sz w:val="24"/>
          <w:szCs w:val="24"/>
        </w:rPr>
        <w:t xml:space="preserve"> will promptly notify OVC and the federal cognizant audit agency of any illegal acts or</w:t>
      </w:r>
      <w:r w:rsidR="00A205E2">
        <w:rPr>
          <w:rFonts w:ascii="Times New Roman" w:hAnsi="Times New Roman" w:cs="Times New Roman"/>
          <w:sz w:val="24"/>
          <w:szCs w:val="24"/>
        </w:rPr>
        <w:t xml:space="preserve"> </w:t>
      </w:r>
      <w:r w:rsidRPr="00A205E2">
        <w:rPr>
          <w:rFonts w:ascii="Times New Roman" w:hAnsi="Times New Roman" w:cs="Times New Roman"/>
          <w:sz w:val="24"/>
          <w:szCs w:val="24"/>
        </w:rPr>
        <w:t>irregularities (e.g., conflicts of interest, falsification of records or reports, misappropriation of funds/assets), and proposed or actual actions, relevant to the award funds, if any.</w:t>
      </w:r>
    </w:p>
    <w:p w:rsidR="002241A1" w:rsidRDefault="002241A1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41A1" w:rsidRPr="00E36DE3" w:rsidRDefault="00E36DE3" w:rsidP="00A205E2">
      <w:pPr>
        <w:tabs>
          <w:tab w:val="left" w:pos="360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1A1" w:rsidRPr="00E36DE3">
        <w:rPr>
          <w:rFonts w:ascii="Times New Roman" w:hAnsi="Times New Roman" w:cs="Times New Roman"/>
          <w:sz w:val="24"/>
          <w:szCs w:val="24"/>
        </w:rPr>
        <w:t>Sincerely,</w:t>
      </w:r>
    </w:p>
    <w:p w:rsidR="002241A1" w:rsidRPr="00E36DE3" w:rsidRDefault="002241A1" w:rsidP="00A205E2">
      <w:pPr>
        <w:tabs>
          <w:tab w:val="left" w:pos="360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E36DE3" w:rsidRDefault="00A205E2" w:rsidP="00A205E2">
      <w:pPr>
        <w:tabs>
          <w:tab w:val="left" w:pos="36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3235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Dion-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30" cy="34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A1" w:rsidRPr="00E36DE3" w:rsidRDefault="002241A1" w:rsidP="00A205E2">
      <w:pPr>
        <w:tabs>
          <w:tab w:val="left" w:pos="360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E36DE3" w:rsidRDefault="002241A1" w:rsidP="00A205E2">
      <w:pPr>
        <w:tabs>
          <w:tab w:val="left" w:pos="360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E3">
        <w:rPr>
          <w:rFonts w:ascii="Times New Roman" w:hAnsi="Times New Roman" w:cs="Times New Roman"/>
          <w:sz w:val="24"/>
          <w:szCs w:val="24"/>
        </w:rPr>
        <w:tab/>
      </w:r>
      <w:r w:rsidRPr="00E36DE3">
        <w:rPr>
          <w:rFonts w:ascii="Times New Roman" w:hAnsi="Times New Roman" w:cs="Times New Roman"/>
          <w:sz w:val="24"/>
          <w:szCs w:val="24"/>
        </w:rPr>
        <w:tab/>
        <w:t>Shannon Dion</w:t>
      </w:r>
    </w:p>
    <w:p w:rsidR="008C6C8B" w:rsidRPr="00E36DE3" w:rsidRDefault="008C6C8B" w:rsidP="00E36DE3">
      <w:pPr>
        <w:rPr>
          <w:rFonts w:ascii="Times New Roman" w:hAnsi="Times New Roman" w:cs="Times New Roman"/>
          <w:sz w:val="24"/>
          <w:szCs w:val="24"/>
        </w:rPr>
      </w:pPr>
    </w:p>
    <w:sectPr w:rsidR="008C6C8B" w:rsidRPr="00E36DE3" w:rsidSect="00DC39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C04"/>
    <w:multiLevelType w:val="hybridMultilevel"/>
    <w:tmpl w:val="6DB8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3BE"/>
    <w:multiLevelType w:val="hybridMultilevel"/>
    <w:tmpl w:val="6BC4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3F6E"/>
    <w:multiLevelType w:val="hybridMultilevel"/>
    <w:tmpl w:val="253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1D55"/>
    <w:multiLevelType w:val="hybridMultilevel"/>
    <w:tmpl w:val="0658D522"/>
    <w:lvl w:ilvl="0" w:tplc="1F80B7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274F"/>
    <w:multiLevelType w:val="hybridMultilevel"/>
    <w:tmpl w:val="DC5AEB5A"/>
    <w:lvl w:ilvl="0" w:tplc="5302F1AC">
      <w:start w:val="2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A22C5"/>
    <w:multiLevelType w:val="hybridMultilevel"/>
    <w:tmpl w:val="7AA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2B0B2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A1"/>
    <w:rsid w:val="00035CEB"/>
    <w:rsid w:val="00150955"/>
    <w:rsid w:val="001B5B1B"/>
    <w:rsid w:val="002241A1"/>
    <w:rsid w:val="00376CB8"/>
    <w:rsid w:val="00823EBE"/>
    <w:rsid w:val="008C6C8B"/>
    <w:rsid w:val="00910C2E"/>
    <w:rsid w:val="00A205E2"/>
    <w:rsid w:val="00BA305D"/>
    <w:rsid w:val="00C53913"/>
    <w:rsid w:val="00C84A76"/>
    <w:rsid w:val="00E36DE3"/>
    <w:rsid w:val="00F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88B5E-A4C8-4C3C-9EEA-1F4B3BC3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Courtney (DCJS)</dc:creator>
  <cp:lastModifiedBy>VITA Program</cp:lastModifiedBy>
  <cp:revision>2</cp:revision>
  <cp:lastPrinted>2019-04-12T18:34:00Z</cp:lastPrinted>
  <dcterms:created xsi:type="dcterms:W3CDTF">2020-05-21T17:18:00Z</dcterms:created>
  <dcterms:modified xsi:type="dcterms:W3CDTF">2020-05-21T17:18:00Z</dcterms:modified>
</cp:coreProperties>
</file>